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年度泉州市中高级建筑人才招聘会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黎明职业大学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校园招聘会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（建筑专场）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我单位决定参加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年度泉州市中高级建筑人才招聘会暨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黎明职业大学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校园招聘会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（建筑专场）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，现将单位基本情况和招聘需求信息函告如下：</w:t>
      </w:r>
    </w:p>
    <w:tbl>
      <w:tblPr>
        <w:tblStyle w:val="2"/>
        <w:tblW w:w="8673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945"/>
        <w:gridCol w:w="960"/>
        <w:gridCol w:w="69"/>
        <w:gridCol w:w="900"/>
        <w:gridCol w:w="1017"/>
        <w:gridCol w:w="183"/>
        <w:gridCol w:w="88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单位简介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参会人姓名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E—mail：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人才需求岗位/专业要求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需求岗位/专业名称</w:t>
            </w:r>
          </w:p>
        </w:tc>
        <w:tc>
          <w:tcPr>
            <w:tcW w:w="4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岗位/专业需求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注：公司营业执照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或组织机构代码证</w:t>
      </w:r>
      <w:r>
        <w:rPr>
          <w:rFonts w:hint="eastAsia" w:ascii="仿宋_GB2312" w:hAnsi="仿宋_GB2312" w:eastAsia="仿宋_GB2312" w:cs="仿宋_GB2312"/>
          <w:sz w:val="24"/>
          <w:szCs w:val="24"/>
        </w:rPr>
        <w:t>扫描件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用人单位人员进校信息登记汇总表、用人单位入校承诺书及本回执单</w:t>
      </w:r>
      <w:r>
        <w:rPr>
          <w:rFonts w:hint="eastAsia" w:ascii="仿宋_GB2312" w:hAnsi="仿宋_GB2312" w:eastAsia="仿宋_GB2312" w:cs="仿宋_GB2312"/>
          <w:sz w:val="24"/>
          <w:szCs w:val="24"/>
        </w:rPr>
        <w:t>电子版请于11月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日前按方案要求发邮件至各单位的会员组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织机构或直接发至黎大土建学院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24"/>
          <w:szCs w:val="24"/>
        </w:rPr>
        <w:t>老师邮箱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799473023</w:t>
      </w:r>
      <w:r>
        <w:rPr>
          <w:rFonts w:hint="eastAsia" w:ascii="仿宋_GB2312" w:hAnsi="仿宋_GB2312" w:eastAsia="仿宋_GB2312" w:cs="仿宋_GB2312"/>
          <w:sz w:val="24"/>
          <w:szCs w:val="24"/>
        </w:rPr>
        <w:t>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3402"/>
    <w:rsid w:val="2F312A6E"/>
    <w:rsid w:val="63D3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2020-11-19T00:52:00Z</dcterms:created>
  <dc:creator>Administrator</dc:creator>
  <cp:lastModifiedBy>f2</cp:lastModifiedBy>
  <dcterms:modified xsi:type="dcterms:W3CDTF">2020-11-20T01:52:46Z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