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20" w:rsidRPr="00F72ED9" w:rsidRDefault="003015E6" w:rsidP="00D34920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F72ED9">
        <w:rPr>
          <w:rFonts w:ascii="华文中宋" w:eastAsia="华文中宋" w:hAnsi="华文中宋" w:hint="eastAsia"/>
          <w:b/>
          <w:bCs/>
          <w:sz w:val="44"/>
          <w:szCs w:val="44"/>
        </w:rPr>
        <w:t>2020年春运</w:t>
      </w:r>
      <w:r w:rsidR="00D34920" w:rsidRPr="00F72ED9">
        <w:rPr>
          <w:rFonts w:ascii="华文中宋" w:eastAsia="华文中宋" w:hAnsi="华文中宋" w:hint="eastAsia"/>
          <w:b/>
          <w:bCs/>
          <w:sz w:val="44"/>
          <w:szCs w:val="44"/>
        </w:rPr>
        <w:t>期间</w:t>
      </w:r>
      <w:r w:rsidR="00261FF2" w:rsidRPr="00F72ED9">
        <w:rPr>
          <w:rFonts w:ascii="华文中宋" w:eastAsia="华文中宋" w:hAnsi="华文中宋" w:hint="eastAsia"/>
          <w:b/>
          <w:bCs/>
          <w:sz w:val="44"/>
          <w:szCs w:val="44"/>
        </w:rPr>
        <w:t>道路</w:t>
      </w:r>
      <w:r w:rsidR="00D34920" w:rsidRPr="00F72ED9">
        <w:rPr>
          <w:rFonts w:ascii="华文中宋" w:eastAsia="华文中宋" w:hAnsi="华文中宋" w:hint="eastAsia"/>
          <w:b/>
          <w:bCs/>
          <w:sz w:val="44"/>
          <w:szCs w:val="44"/>
        </w:rPr>
        <w:t>易拥堵路段</w:t>
      </w:r>
    </w:p>
    <w:tbl>
      <w:tblPr>
        <w:tblStyle w:val="a3"/>
        <w:tblW w:w="10065" w:type="dxa"/>
        <w:tblInd w:w="-743" w:type="dxa"/>
        <w:tblLook w:val="01E0"/>
      </w:tblPr>
      <w:tblGrid>
        <w:gridCol w:w="1169"/>
        <w:gridCol w:w="2116"/>
        <w:gridCol w:w="2103"/>
        <w:gridCol w:w="2036"/>
        <w:gridCol w:w="2641"/>
      </w:tblGrid>
      <w:tr w:rsidR="00D34920" w:rsidRPr="00F72ED9" w:rsidTr="003015E6">
        <w:tc>
          <w:tcPr>
            <w:tcW w:w="1169" w:type="dxa"/>
            <w:vMerge w:val="restart"/>
            <w:vAlign w:val="center"/>
          </w:tcPr>
          <w:p w:rsidR="00D34920" w:rsidRPr="00F72ED9" w:rsidRDefault="00D34920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/>
                <w:b/>
                <w:sz w:val="24"/>
              </w:rPr>
              <w:t>单 位</w:t>
            </w:r>
          </w:p>
        </w:tc>
        <w:tc>
          <w:tcPr>
            <w:tcW w:w="8896" w:type="dxa"/>
            <w:gridSpan w:val="4"/>
            <w:vAlign w:val="center"/>
          </w:tcPr>
          <w:p w:rsidR="00D34920" w:rsidRPr="00F72ED9" w:rsidRDefault="00D34920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/>
                <w:b/>
                <w:sz w:val="24"/>
              </w:rPr>
              <w:t>易拥堵路段</w:t>
            </w:r>
          </w:p>
        </w:tc>
      </w:tr>
      <w:tr w:rsidR="00D34920" w:rsidRPr="00F72ED9" w:rsidTr="003015E6">
        <w:tc>
          <w:tcPr>
            <w:tcW w:w="1169" w:type="dxa"/>
            <w:vMerge/>
            <w:vAlign w:val="center"/>
          </w:tcPr>
          <w:p w:rsidR="00D34920" w:rsidRPr="00F72ED9" w:rsidRDefault="00D34920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D34920" w:rsidRPr="00F72ED9" w:rsidRDefault="00D34920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/>
                <w:b/>
                <w:sz w:val="24"/>
              </w:rPr>
              <w:t>道路名称</w:t>
            </w:r>
          </w:p>
        </w:tc>
        <w:tc>
          <w:tcPr>
            <w:tcW w:w="2103" w:type="dxa"/>
            <w:vAlign w:val="center"/>
          </w:tcPr>
          <w:p w:rsidR="00D34920" w:rsidRPr="00F72ED9" w:rsidRDefault="00D34920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/>
                <w:b/>
                <w:sz w:val="24"/>
              </w:rPr>
              <w:t>起止点</w:t>
            </w:r>
          </w:p>
        </w:tc>
        <w:tc>
          <w:tcPr>
            <w:tcW w:w="2036" w:type="dxa"/>
            <w:vAlign w:val="center"/>
          </w:tcPr>
          <w:p w:rsidR="00D34920" w:rsidRPr="00F72ED9" w:rsidRDefault="00D34920" w:rsidP="003015E6">
            <w:pPr>
              <w:widowControl/>
              <w:ind w:firstLineChars="99" w:firstLine="239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/>
                <w:b/>
                <w:sz w:val="24"/>
              </w:rPr>
              <w:t>拥堵时段</w:t>
            </w:r>
          </w:p>
        </w:tc>
        <w:tc>
          <w:tcPr>
            <w:tcW w:w="2641" w:type="dxa"/>
            <w:vAlign w:val="center"/>
          </w:tcPr>
          <w:p w:rsidR="00D34920" w:rsidRPr="00F72ED9" w:rsidRDefault="00D34920" w:rsidP="003015E6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/>
                <w:b/>
                <w:sz w:val="24"/>
              </w:rPr>
              <w:t>发生拥堵时的备选路线（1-2条）</w:t>
            </w:r>
          </w:p>
        </w:tc>
      </w:tr>
      <w:tr w:rsidR="001634DC" w:rsidRPr="00F72ED9" w:rsidTr="003015E6"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丰泽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田安路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丰泽广场周边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节前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津淮街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千亿岗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至丰泽酒店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节后返程高峰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坪山路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坪山津淮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——坪山江滨路口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高峰期车流量大、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ind w:firstLineChars="250" w:firstLine="6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保持车距，安全出行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通港东街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森林公园-后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渚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大桥路段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高峰期车流量大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保持车距，安全出行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G324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烈士陵园至华侨大学后门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Cs/>
                <w:sz w:val="24"/>
              </w:rPr>
              <w:t>7:30至9：00；11:30至12:30；16:30至18:30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1、从刺桐大桥引导走高速或东海城东快速通道；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2、从省道307线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潘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山路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口引导走万虹公路</w:t>
            </w:r>
            <w:proofErr w:type="gramEnd"/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安吉路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安吉路至坪山隧道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7:30-19:30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引导走山海路往东海走江滨北路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少林路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东湖少林路路口至齐云路路口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节前前一天下午和节后第一天的早高峰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东西大道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东西大道-动车站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下午19时和晚上21时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南北大道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动车站出口-南北大道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下午19时和晚上21时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从动车站出站口直接行使至南安方向（掉头）进市区或洛江</w:t>
            </w:r>
          </w:p>
        </w:tc>
      </w:tr>
      <w:tr w:rsidR="001634DC" w:rsidRPr="00F72ED9" w:rsidTr="00390B2B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234F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泉山路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234F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910医院环岛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至北清路灯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控</w:t>
            </w:r>
          </w:p>
        </w:tc>
        <w:tc>
          <w:tcPr>
            <w:tcW w:w="2036" w:type="dxa"/>
          </w:tcPr>
          <w:p w:rsidR="001634DC" w:rsidRPr="00F72ED9" w:rsidRDefault="001634DC" w:rsidP="00234FF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08：00至19:00</w:t>
            </w:r>
          </w:p>
        </w:tc>
        <w:tc>
          <w:tcPr>
            <w:tcW w:w="2641" w:type="dxa"/>
          </w:tcPr>
          <w:p w:rsidR="001634DC" w:rsidRPr="00F72ED9" w:rsidRDefault="001634DC" w:rsidP="00234FF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从动车站方向绕道：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北清路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-南北大道</w:t>
            </w:r>
          </w:p>
        </w:tc>
      </w:tr>
      <w:tr w:rsidR="001634DC" w:rsidRPr="00F72ED9" w:rsidTr="003015E6"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鲤城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浮桥街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五岔路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口至池峰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路口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上午 8:00 至晚上20：30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建议从站前大道绕行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新华北路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新门岗至城北路段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上午 8:00 至晚上20：30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减速慢行，尽量使用公共交通工具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西街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钟楼至新华路路段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上午 8:00 至晚上22：00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尽量使用公共交通工具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东街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南俊路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至钟楼路段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上午 8:00 至晚上20：30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尽量使用公共交通工具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中山北路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华侨新村至钟楼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上午 10:00 至下午20：30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尽量使用公共交通工具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临漳门环岛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临漳门环岛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高峰期时段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该路段无非机动车道，机非混合通行，请减速慢行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温陵南路</w:t>
            </w:r>
            <w:proofErr w:type="gramEnd"/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泉州大桥到城雕环岛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lastRenderedPageBreak/>
              <w:t xml:space="preserve">上午：9:00-11:00 </w:t>
            </w:r>
            <w:r w:rsidRPr="00F72ED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下午：14:00-19:00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田安大桥、刺桐大桥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顺济桥</w:t>
            </w:r>
            <w:proofErr w:type="gramEnd"/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顺济桥</w:t>
            </w:r>
            <w:proofErr w:type="gramEnd"/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上午：9:00-11:00 下午：14:00-19:00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田安大桥、笋江桥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江滨北路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土地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后旱闸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到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金山旱闸</w:t>
            </w:r>
            <w:proofErr w:type="gramEnd"/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上午：9:00-11:00 下午：14:00-19:00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田安大桥、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顺济桥</w:t>
            </w:r>
            <w:proofErr w:type="gramEnd"/>
          </w:p>
        </w:tc>
      </w:tr>
      <w:tr w:rsidR="001634DC" w:rsidRPr="00F72ED9" w:rsidTr="003015E6"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洛江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海丝野生动物园周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边路段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True"/>
                <w:attr w:name="Day" w:val="15"/>
                <w:attr w:name="Month" w:val="2"/>
                <w:attr w:name="Year" w:val="2018"/>
              </w:smartTagPr>
              <w:r w:rsidRPr="00F72ED9">
                <w:rPr>
                  <w:rFonts w:asciiTheme="minorEastAsia" w:eastAsiaTheme="minorEastAsia" w:hAnsiTheme="minorEastAsia" w:hint="eastAsia"/>
                  <w:sz w:val="24"/>
                </w:rPr>
                <w:t>正月初一</w:t>
              </w:r>
            </w:smartTag>
            <w:r w:rsidRPr="00F72ED9">
              <w:rPr>
                <w:rFonts w:asciiTheme="minorEastAsia" w:eastAsiaTheme="minorEastAsia" w:hAnsiTheme="minorEastAsia" w:hint="eastAsia"/>
                <w:sz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True"/>
                <w:attr w:name="Day" w:val="21"/>
                <w:attr w:name="Month" w:val="2"/>
                <w:attr w:name="Year" w:val="2018"/>
              </w:smartTagPr>
              <w:r w:rsidRPr="00F72ED9">
                <w:rPr>
                  <w:rFonts w:asciiTheme="minorEastAsia" w:eastAsiaTheme="minorEastAsia" w:hAnsiTheme="minorEastAsia" w:hint="eastAsia"/>
                  <w:sz w:val="24"/>
                </w:rPr>
                <w:t>正月初七</w:t>
              </w:r>
            </w:smartTag>
            <w:r w:rsidRPr="00F72ED9">
              <w:rPr>
                <w:rFonts w:asciiTheme="minorEastAsia" w:eastAsiaTheme="minorEastAsia" w:hAnsiTheme="minorEastAsia" w:hint="eastAsia"/>
                <w:sz w:val="24"/>
              </w:rPr>
              <w:t>，上午10时至下午18时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西环路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罗溪农民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街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2"/>
                <w:attr w:name="Day" w:val="15"/>
                <w:attr w:name="IsLunarDate" w:val="True"/>
                <w:attr w:name="IsROCDate" w:val="False"/>
              </w:smartTagPr>
              <w:r w:rsidRPr="00F72ED9">
                <w:rPr>
                  <w:rFonts w:asciiTheme="minorEastAsia" w:eastAsiaTheme="minorEastAsia" w:hAnsiTheme="minorEastAsia" w:hint="eastAsia"/>
                  <w:sz w:val="24"/>
                </w:rPr>
                <w:t>正月初一</w:t>
              </w:r>
            </w:smartTag>
            <w:r w:rsidRPr="00F72ED9">
              <w:rPr>
                <w:rFonts w:asciiTheme="minorEastAsia" w:eastAsiaTheme="minorEastAsia" w:hAnsiTheme="minorEastAsia" w:hint="eastAsia"/>
                <w:sz w:val="24"/>
              </w:rPr>
              <w:t>至</w:t>
            </w:r>
            <w:smartTag w:uri="urn:schemas-microsoft-com:office:smarttags" w:element="chsdate">
              <w:smartTagPr>
                <w:attr w:name="Year" w:val="2018"/>
                <w:attr w:name="Month" w:val="2"/>
                <w:attr w:name="Day" w:val="21"/>
                <w:attr w:name="IsLunarDate" w:val="True"/>
                <w:attr w:name="IsROCDate" w:val="False"/>
              </w:smartTagPr>
              <w:r w:rsidRPr="00F72ED9">
                <w:rPr>
                  <w:rFonts w:asciiTheme="minorEastAsia" w:eastAsiaTheme="minorEastAsia" w:hAnsiTheme="minorEastAsia" w:hint="eastAsia"/>
                  <w:sz w:val="24"/>
                </w:rPr>
                <w:t>正月初七</w:t>
              </w:r>
            </w:smartTag>
            <w:r w:rsidRPr="00F72ED9">
              <w:rPr>
                <w:rFonts w:asciiTheme="minorEastAsia" w:eastAsiaTheme="minorEastAsia" w:hAnsiTheme="minorEastAsia" w:hint="eastAsia"/>
                <w:sz w:val="24"/>
              </w:rPr>
              <w:t>，上午10时至下午18时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</w:tr>
      <w:tr w:rsidR="001634DC" w:rsidRPr="00F72ED9" w:rsidTr="003015E6"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台商</w:t>
            </w: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洛阳大道（国道324线台商段）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城西路口到侨乡市场路口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Cs/>
                <w:sz w:val="24"/>
              </w:rPr>
              <w:t>7：00-8：30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Cs/>
                <w:sz w:val="24"/>
              </w:rPr>
              <w:t>11：30-13：30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Cs/>
                <w:sz w:val="24"/>
              </w:rPr>
              <w:t>16：40-20：00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杏秀路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、城西大道、南北大道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海湾大道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后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渚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东桥头至浮山路段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道路处于施工阶段，交通管制。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滨湖南路、洛阳大道</w:t>
            </w:r>
          </w:p>
        </w:tc>
      </w:tr>
      <w:tr w:rsidR="001634DC" w:rsidRPr="00F72ED9" w:rsidTr="003015E6"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泉港</w:t>
            </w: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中兴街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永嘉天地商场周边道路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11：00-13：00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17：00-19：00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新民街、锦绣街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祥云路</w:t>
            </w:r>
            <w:proofErr w:type="gramEnd"/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生活区建行路口至交警大队路口路段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11：00-12：30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17：00-19：00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省道201线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南枫路</w:t>
            </w:r>
            <w:proofErr w:type="gramEnd"/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南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埔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街路段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10：00-12：30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16：00-18：00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省道201线路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朝阳公路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涂岭樟脚景区路段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10：00-12：30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16：30-18：00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国道324线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山腰旧街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中兴街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交叉口至钟山路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交叉口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10：00-12：30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16：00-18：00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南山路、中兴街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峰尾镇新西路（镇政府前道路）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圭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峰路交叉口至渔港路交叉口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10：00-12：30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16：00-18：00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tabs>
                <w:tab w:val="left" w:pos="702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渔港路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前黄镇坝头路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世上村路口至西吴路口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11：00-12：30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16：00-17：30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通港路、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驿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峰路</w:t>
            </w:r>
          </w:p>
        </w:tc>
      </w:tr>
      <w:tr w:rsidR="001634DC" w:rsidRPr="00F72ED9" w:rsidTr="003015E6">
        <w:tc>
          <w:tcPr>
            <w:tcW w:w="1169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惠安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县道308线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崇武台湾街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上下班高峰期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（7：00-8：15）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（12：00-12：30）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（17：00-18：00）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通行约20分钟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往西沙湾酒店方向</w:t>
            </w: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往阳光超市方向</w:t>
            </w:r>
          </w:p>
        </w:tc>
      </w:tr>
      <w:tr w:rsidR="001634DC" w:rsidRPr="00F72ED9" w:rsidTr="003015E6">
        <w:trPr>
          <w:trHeight w:val="499"/>
        </w:trPr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南安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江北大道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中骏世界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城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节假日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成功街</w:t>
            </w:r>
          </w:p>
        </w:tc>
      </w:tr>
      <w:tr w:rsidR="001634DC" w:rsidRPr="00F72ED9" w:rsidTr="003015E6">
        <w:trPr>
          <w:trHeight w:val="563"/>
        </w:trPr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滨海大道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建材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灯控到海一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路口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11:00-15:00</w:t>
            </w:r>
          </w:p>
          <w:p w:rsidR="001634DC" w:rsidRPr="00F72ED9" w:rsidRDefault="001634DC" w:rsidP="003015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17:00-19:00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沿海大通道、延平大道</w:t>
            </w:r>
          </w:p>
        </w:tc>
      </w:tr>
      <w:tr w:rsidR="001634DC" w:rsidRPr="00F72ED9" w:rsidTr="003015E6"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石狮</w:t>
            </w: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八七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德辉路口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上午11点30分至</w:t>
            </w:r>
            <w:r w:rsidRPr="00F72ED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13点；下午4点30分至晚上9点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东港路（约8分钟）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宝岛中路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泰禾广场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上午11点30分至13点；下午4点30分至晚上9点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宋塘路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（约6分钟）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峡谷旅游路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峡谷旅游路路段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下午3点至晚上7点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石永路（约6分钟）</w:t>
            </w: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晋江龙湖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衙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口风景区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靖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海路——沿海大通道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15时至20时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东环路</w:t>
            </w: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晋江深沪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文化中心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同心路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15时至20时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ind w:firstLineChars="550" w:firstLine="13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沪江路</w:t>
            </w: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东垵菜市场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同心路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8时至12时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沪江路</w:t>
            </w: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晋江安海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海八路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龙山路宝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辉酒店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路段至幸福楼路段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8时-18时</w:t>
            </w: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鸿江路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、北环路、南环路</w:t>
            </w: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龙山路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成功路与龙山路交叉路口至龙山寺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8时-18时</w:t>
            </w: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北环路、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鸿江路</w:t>
            </w:r>
            <w:proofErr w:type="gramEnd"/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兴安路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中心小学路口至安平公园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8时-18时</w:t>
            </w: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北环路、安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平西道</w:t>
            </w:r>
            <w:proofErr w:type="gramEnd"/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晋江金井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中兴路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金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井镇标至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南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埕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路口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16:00-18:00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可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通过金深路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分流至西环路和东环路</w:t>
            </w: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晋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江东石</w:t>
            </w:r>
            <w:proofErr w:type="gramEnd"/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仁和路</w:t>
            </w:r>
            <w:proofErr w:type="gramEnd"/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东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石工商环岛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到旧卫生院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9:00-11:00</w:t>
            </w: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17：00—20:00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东升路</w:t>
            </w: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晋江</w:t>
            </w:r>
            <w:r w:rsidRPr="00F72ED9">
              <w:rPr>
                <w:rFonts w:asciiTheme="minorEastAsia" w:eastAsiaTheme="minorEastAsia" w:hAnsiTheme="minorEastAsia" w:hint="eastAsia"/>
                <w:sz w:val="24"/>
              </w:rPr>
              <w:t>紫帽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紫湖路</w:t>
            </w:r>
            <w:proofErr w:type="gramEnd"/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紫帽中学至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凌霄路</w:t>
            </w:r>
            <w:proofErr w:type="gramEnd"/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/>
                <w:sz w:val="24"/>
              </w:rPr>
              <w:t>1</w:t>
            </w:r>
            <w:r w:rsidRPr="00F72ED9">
              <w:rPr>
                <w:rFonts w:asciiTheme="minorEastAsia" w:eastAsiaTheme="minorEastAsia" w:hAnsiTheme="minorEastAsia" w:hint="eastAsia"/>
                <w:sz w:val="24"/>
              </w:rPr>
              <w:t>3：</w:t>
            </w:r>
            <w:r w:rsidRPr="00F72ED9">
              <w:rPr>
                <w:rFonts w:asciiTheme="minorEastAsia" w:eastAsiaTheme="minorEastAsia" w:hAnsiTheme="minorEastAsia"/>
                <w:sz w:val="24"/>
              </w:rPr>
              <w:t>00-1</w:t>
            </w:r>
            <w:r w:rsidRPr="00F72ED9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F72ED9">
              <w:rPr>
                <w:rFonts w:asciiTheme="minorEastAsia" w:eastAsiaTheme="minorEastAsia" w:hAnsiTheme="minorEastAsia"/>
                <w:sz w:val="24"/>
              </w:rPr>
              <w:t>:</w:t>
            </w:r>
            <w:r w:rsidRPr="00F72ED9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72ED9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晋江市区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阳光广场、阳光时代广场周边路段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包括阳光路、星光路、金光路、江声路、江滨路、金溪路，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12：00—22：00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spacing w:line="6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商场聚集地，人流、车流量大，建议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选择泉安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中路、和平中路行驶；</w:t>
            </w: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五店市传统街区周边路段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包括石鼓路、梅园路、南山路、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洗马池路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、鼓声路，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全天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旅游景区，人流、车流量大，建议选择世纪大道、湖光西路行驶；</w:t>
            </w: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宝龙城市广场周边路段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包括迎宾路、晓鸣路、高阳路，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12：00—22：00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商场聚集地，人流、车流量大，建议选择世纪大道、长兴路行驶</w:t>
            </w: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万达广场周边路段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包括石鼓路、梅园路、万金路、万华路，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12：00—22：00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商场聚集地，人流、车流量大，建议选择世纪大道、湖光西路行驶</w:t>
            </w:r>
          </w:p>
        </w:tc>
      </w:tr>
      <w:tr w:rsidR="001634DC" w:rsidRPr="00F72ED9" w:rsidTr="003015E6">
        <w:trPr>
          <w:trHeight w:val="1236"/>
        </w:trPr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/>
                <w:sz w:val="24"/>
              </w:rPr>
              <w:t>世纪公园、八仙山公园周边路段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全天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旅游景区，人流、车流量大，建议选择和平中路、世纪大道行驶</w:t>
            </w:r>
          </w:p>
        </w:tc>
      </w:tr>
      <w:tr w:rsidR="001634DC" w:rsidRPr="00F72ED9" w:rsidTr="003015E6"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安溪</w:t>
            </w:r>
          </w:p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省道217线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龙门野山谷路段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10：00-17：00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无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国道355线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官桥车站红绿灯路段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10：00-17：00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无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国道358线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官桥高速路口红绿灯路段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10：00-18：00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无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国道358线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虎邱湖西村路口路段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10：00-17：00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无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国道G355线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虎</w:t>
            </w:r>
            <w:proofErr w:type="gramStart"/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邱</w:t>
            </w:r>
            <w:proofErr w:type="gramEnd"/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双格村段实行半封闭白改</w:t>
            </w:r>
            <w:proofErr w:type="gramStart"/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黑施工</w:t>
            </w:r>
            <w:proofErr w:type="gramEnd"/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8：00-18：00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无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蓝溪桥</w:t>
            </w:r>
            <w:proofErr w:type="gramEnd"/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路段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蓝溪桥</w:t>
            </w:r>
            <w:proofErr w:type="gramEnd"/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两侧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下午15:00-18:00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颖如桥</w:t>
            </w:r>
            <w:proofErr w:type="gramEnd"/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路段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颖如桥</w:t>
            </w:r>
            <w:proofErr w:type="gramEnd"/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两侧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17:00-18:30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往永安路、新安路、河滨北路绕行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北石高速路口路段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北石高速十字路口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F72E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16:00-18:30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1634DC" w:rsidRPr="00F72ED9" w:rsidTr="003015E6">
        <w:tc>
          <w:tcPr>
            <w:tcW w:w="1169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永春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省道206线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永春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县蓬壶镇汤城路口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至蓬壶高速出口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8:00</w:t>
            </w:r>
            <w:r w:rsidRPr="00F72ED9">
              <w:rPr>
                <w:rFonts w:asciiTheme="minorEastAsia" w:eastAsiaTheme="minorEastAsia" w:hAnsiTheme="minorEastAsia"/>
                <w:sz w:val="24"/>
              </w:rPr>
              <w:t>—</w:t>
            </w:r>
            <w:r w:rsidRPr="00F72ED9">
              <w:rPr>
                <w:rFonts w:asciiTheme="minorEastAsia" w:eastAsiaTheme="minorEastAsia" w:hAnsiTheme="minorEastAsia" w:hint="eastAsia"/>
                <w:sz w:val="24"/>
              </w:rPr>
              <w:t>18:00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卿汤线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（石鼓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卿园至蓬壶汤城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1634DC" w:rsidRPr="00F72ED9" w:rsidTr="003015E6">
        <w:tc>
          <w:tcPr>
            <w:tcW w:w="1169" w:type="dxa"/>
            <w:vMerge w:val="restart"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bCs/>
                <w:sz w:val="24"/>
              </w:rPr>
              <w:t>德化</w:t>
            </w: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浔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南路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西门车站至德新街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1月24至</w:t>
            </w:r>
            <w:smartTag w:uri="urn:schemas-microsoft-com:office:smarttags" w:element="chsdate">
              <w:smartTagPr>
                <w:attr w:name="Year" w:val="2020"/>
                <w:attr w:name="Month" w:val="1"/>
                <w:attr w:name="Day" w:val="30"/>
                <w:attr w:name="IsLunarDate" w:val="False"/>
                <w:attr w:name="IsROCDate" w:val="False"/>
              </w:smartTagPr>
              <w:r w:rsidRPr="00F72ED9">
                <w:rPr>
                  <w:rFonts w:asciiTheme="minorEastAsia" w:eastAsiaTheme="minorEastAsia" w:hAnsiTheme="minorEastAsia" w:hint="eastAsia"/>
                  <w:sz w:val="24"/>
                </w:rPr>
                <w:t>1月30日</w:t>
              </w:r>
            </w:smartTag>
          </w:p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8：00</w:t>
            </w:r>
            <w:r w:rsidRPr="00F72ED9">
              <w:rPr>
                <w:rFonts w:asciiTheme="minorEastAsia" w:eastAsiaTheme="minorEastAsia" w:hAnsiTheme="minorEastAsia"/>
                <w:sz w:val="24"/>
              </w:rPr>
              <w:t>—</w:t>
            </w:r>
            <w:r w:rsidRPr="00F72ED9">
              <w:rPr>
                <w:rFonts w:asciiTheme="minorEastAsia" w:eastAsiaTheme="minorEastAsia" w:hAnsiTheme="minorEastAsia" w:hint="eastAsia"/>
                <w:sz w:val="24"/>
              </w:rPr>
              <w:t>20：00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1.西门车站往湖前方向行驶；</w:t>
            </w:r>
          </w:p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2.瓷都大道往龙湖车站行驶。</w:t>
            </w:r>
          </w:p>
        </w:tc>
      </w:tr>
      <w:tr w:rsidR="001634DC" w:rsidRPr="00F72ED9" w:rsidTr="003015E6">
        <w:tc>
          <w:tcPr>
            <w:tcW w:w="1169" w:type="dxa"/>
            <w:vMerge/>
            <w:vAlign w:val="center"/>
          </w:tcPr>
          <w:p w:rsidR="001634DC" w:rsidRPr="00F72ED9" w:rsidRDefault="001634DC" w:rsidP="003015E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16" w:type="dxa"/>
            <w:vAlign w:val="center"/>
          </w:tcPr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国道355线</w:t>
            </w:r>
          </w:p>
        </w:tc>
        <w:tc>
          <w:tcPr>
            <w:tcW w:w="2103" w:type="dxa"/>
            <w:vAlign w:val="center"/>
          </w:tcPr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龙浔镇英山高速连接线出入口</w:t>
            </w:r>
          </w:p>
        </w:tc>
        <w:tc>
          <w:tcPr>
            <w:tcW w:w="2036" w:type="dxa"/>
            <w:vAlign w:val="center"/>
          </w:tcPr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11:30-12:30；</w:t>
            </w:r>
          </w:p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14:10-15:00；</w:t>
            </w:r>
          </w:p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17:10-18:30</w:t>
            </w:r>
          </w:p>
        </w:tc>
        <w:tc>
          <w:tcPr>
            <w:tcW w:w="2641" w:type="dxa"/>
            <w:vAlign w:val="center"/>
          </w:tcPr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1.高速出口往德化城区方向所有车辆引导往南三环方向行驶；</w:t>
            </w:r>
          </w:p>
          <w:p w:rsidR="001634DC" w:rsidRPr="00F72ED9" w:rsidRDefault="001634DC" w:rsidP="003015E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72ED9">
              <w:rPr>
                <w:rFonts w:asciiTheme="minorEastAsia" w:eastAsiaTheme="minorEastAsia" w:hAnsiTheme="minorEastAsia" w:hint="eastAsia"/>
                <w:sz w:val="24"/>
              </w:rPr>
              <w:t>2.城区往高速方向所有车辆引导往鹏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祥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开发区和国道355线永春县</w:t>
            </w:r>
            <w:proofErr w:type="gramStart"/>
            <w:r w:rsidRPr="00F72ED9">
              <w:rPr>
                <w:rFonts w:asciiTheme="minorEastAsia" w:eastAsiaTheme="minorEastAsia" w:hAnsiTheme="minorEastAsia" w:hint="eastAsia"/>
                <w:sz w:val="24"/>
              </w:rPr>
              <w:t>苏坑方向</w:t>
            </w:r>
            <w:proofErr w:type="gramEnd"/>
            <w:r w:rsidRPr="00F72ED9">
              <w:rPr>
                <w:rFonts w:asciiTheme="minorEastAsia" w:eastAsiaTheme="minorEastAsia" w:hAnsiTheme="minorEastAsia" w:hint="eastAsia"/>
                <w:sz w:val="24"/>
              </w:rPr>
              <w:t>行驶。</w:t>
            </w:r>
          </w:p>
        </w:tc>
      </w:tr>
    </w:tbl>
    <w:p w:rsidR="00832693" w:rsidRPr="00E524AC" w:rsidRDefault="00832693"/>
    <w:sectPr w:rsidR="00832693" w:rsidRPr="00E524AC" w:rsidSect="00832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D8F" w:rsidRDefault="00307D8F" w:rsidP="00336D73">
      <w:r>
        <w:separator/>
      </w:r>
    </w:p>
  </w:endnote>
  <w:endnote w:type="continuationSeparator" w:id="0">
    <w:p w:rsidR="00307D8F" w:rsidRDefault="00307D8F" w:rsidP="00336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D8F" w:rsidRDefault="00307D8F" w:rsidP="00336D73">
      <w:r>
        <w:separator/>
      </w:r>
    </w:p>
  </w:footnote>
  <w:footnote w:type="continuationSeparator" w:id="0">
    <w:p w:rsidR="00307D8F" w:rsidRDefault="00307D8F" w:rsidP="00336D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920"/>
    <w:rsid w:val="00025E0E"/>
    <w:rsid w:val="001634DC"/>
    <w:rsid w:val="00174EFE"/>
    <w:rsid w:val="001A4BE6"/>
    <w:rsid w:val="001F51C6"/>
    <w:rsid w:val="00242505"/>
    <w:rsid w:val="00261FF2"/>
    <w:rsid w:val="002739EC"/>
    <w:rsid w:val="00285451"/>
    <w:rsid w:val="003015E6"/>
    <w:rsid w:val="00307D8F"/>
    <w:rsid w:val="00332A0C"/>
    <w:rsid w:val="00336D73"/>
    <w:rsid w:val="003B1A8D"/>
    <w:rsid w:val="003E4611"/>
    <w:rsid w:val="00412D15"/>
    <w:rsid w:val="0049035C"/>
    <w:rsid w:val="004C30E9"/>
    <w:rsid w:val="004F27B4"/>
    <w:rsid w:val="00504D94"/>
    <w:rsid w:val="005413C3"/>
    <w:rsid w:val="006A7924"/>
    <w:rsid w:val="00793CCB"/>
    <w:rsid w:val="007A3FDC"/>
    <w:rsid w:val="00832693"/>
    <w:rsid w:val="00846473"/>
    <w:rsid w:val="00865D9F"/>
    <w:rsid w:val="00922597"/>
    <w:rsid w:val="009873AA"/>
    <w:rsid w:val="00A30245"/>
    <w:rsid w:val="00A60115"/>
    <w:rsid w:val="00AF79C2"/>
    <w:rsid w:val="00B2649C"/>
    <w:rsid w:val="00C44490"/>
    <w:rsid w:val="00C86823"/>
    <w:rsid w:val="00C9067E"/>
    <w:rsid w:val="00CD1B39"/>
    <w:rsid w:val="00CE284A"/>
    <w:rsid w:val="00CE4965"/>
    <w:rsid w:val="00D34920"/>
    <w:rsid w:val="00D506C0"/>
    <w:rsid w:val="00D86BD6"/>
    <w:rsid w:val="00DC3B1D"/>
    <w:rsid w:val="00E000C2"/>
    <w:rsid w:val="00E524AC"/>
    <w:rsid w:val="00E67DB8"/>
    <w:rsid w:val="00F03F15"/>
    <w:rsid w:val="00F72ED9"/>
    <w:rsid w:val="00FF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9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rsid w:val="00E524AC"/>
    <w:pPr>
      <w:tabs>
        <w:tab w:val="left" w:pos="907"/>
      </w:tabs>
      <w:ind w:left="907" w:hanging="453"/>
    </w:pPr>
    <w:rPr>
      <w:rFonts w:eastAsia="仿宋_GB2312"/>
      <w:bCs/>
      <w:kern w:val="0"/>
      <w:sz w:val="32"/>
    </w:rPr>
  </w:style>
  <w:style w:type="paragraph" w:styleId="a4">
    <w:name w:val="header"/>
    <w:basedOn w:val="a"/>
    <w:link w:val="Char"/>
    <w:uiPriority w:val="99"/>
    <w:semiHidden/>
    <w:unhideWhenUsed/>
    <w:rsid w:val="00336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6D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6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6D73"/>
    <w:rPr>
      <w:rFonts w:ascii="Times New Roman" w:eastAsia="宋体" w:hAnsi="Times New Roman" w:cs="Times New Roman"/>
      <w:sz w:val="18"/>
      <w:szCs w:val="18"/>
    </w:rPr>
  </w:style>
  <w:style w:type="paragraph" w:customStyle="1" w:styleId="ParaChar">
    <w:name w:val="默认段落字体 Para Char"/>
    <w:basedOn w:val="a"/>
    <w:rsid w:val="0049035C"/>
    <w:pPr>
      <w:tabs>
        <w:tab w:val="left" w:pos="980"/>
      </w:tabs>
      <w:ind w:left="980" w:hanging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450</Words>
  <Characters>2566</Characters>
  <Application>Microsoft Office Word</Application>
  <DocSecurity>0</DocSecurity>
  <Lines>21</Lines>
  <Paragraphs>6</Paragraphs>
  <ScaleCrop>false</ScaleCrop>
  <Company>Micorosoft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21</cp:revision>
  <cp:lastPrinted>2020-01-07T05:41:00Z</cp:lastPrinted>
  <dcterms:created xsi:type="dcterms:W3CDTF">2019-12-26T02:03:00Z</dcterms:created>
  <dcterms:modified xsi:type="dcterms:W3CDTF">2020-01-07T05:59:00Z</dcterms:modified>
</cp:coreProperties>
</file>